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9C5D" w14:textId="77777777" w:rsidR="00317C3E" w:rsidRDefault="009B426B">
      <w:pPr>
        <w:pStyle w:val="A3"/>
        <w:snapToGrid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國立中興大學教學大綱</w:t>
      </w:r>
      <w:bookmarkEnd w:id="0"/>
      <w:r>
        <w:rPr>
          <w:rFonts w:ascii="標楷體" w:eastAsia="標楷體" w:hAnsi="標楷體"/>
          <w:sz w:val="40"/>
          <w:szCs w:val="40"/>
        </w:rPr>
        <w:t>（修訂版）</w:t>
      </w:r>
    </w:p>
    <w:p w14:paraId="0E735196" w14:textId="77777777" w:rsidR="00317C3E" w:rsidRDefault="009B426B">
      <w:pPr>
        <w:pStyle w:val="A3"/>
        <w:snapToGrid w:val="0"/>
        <w:spacing w:line="460" w:lineRule="exact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NCHU Course Outline</w:t>
      </w:r>
    </w:p>
    <w:p w14:paraId="790DAB00" w14:textId="77777777" w:rsidR="00317C3E" w:rsidRDefault="00317C3E">
      <w:pPr>
        <w:pStyle w:val="A3"/>
        <w:snapToGrid w:val="0"/>
        <w:spacing w:line="160" w:lineRule="exact"/>
        <w:rPr>
          <w:sz w:val="20"/>
          <w:szCs w:val="20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104"/>
        <w:gridCol w:w="1843"/>
        <w:gridCol w:w="567"/>
        <w:gridCol w:w="850"/>
        <w:gridCol w:w="993"/>
        <w:gridCol w:w="1275"/>
        <w:gridCol w:w="555"/>
        <w:gridCol w:w="12"/>
        <w:gridCol w:w="1276"/>
        <w:gridCol w:w="1224"/>
      </w:tblGrid>
      <w:tr w:rsidR="00317C3E" w14:paraId="133DA422" w14:textId="77777777">
        <w:trPr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1218" w14:textId="77777777" w:rsidR="00317C3E" w:rsidRDefault="009B426B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課程名稱</w:t>
            </w:r>
          </w:p>
          <w:p w14:paraId="12D0D633" w14:textId="77777777" w:rsidR="00317C3E" w:rsidRDefault="009B426B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name)</w:t>
            </w:r>
          </w:p>
        </w:tc>
        <w:tc>
          <w:tcPr>
            <w:tcW w:w="8699" w:type="dxa"/>
            <w:gridSpan w:val="10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0DD5" w14:textId="77777777" w:rsidR="00317C3E" w:rsidRDefault="009B426B">
            <w:pPr>
              <w:snapToGrid w:val="0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　</w:t>
            </w:r>
            <w:r>
              <w:t xml:space="preserve"> </w:t>
            </w:r>
          </w:p>
        </w:tc>
      </w:tr>
      <w:tr w:rsidR="00317C3E" w14:paraId="5C41632F" w14:textId="77777777">
        <w:trPr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7AA7" w14:textId="77777777" w:rsidR="00317C3E" w:rsidRDefault="00317C3E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699" w:type="dxa"/>
            <w:gridSpan w:val="10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2B64" w14:textId="77777777" w:rsidR="00317C3E" w:rsidRDefault="009B426B">
            <w:pPr>
              <w:snapToGrid w:val="0"/>
              <w:jc w:val="both"/>
            </w:pPr>
            <w:r>
              <w:rPr>
                <w:color w:val="000000"/>
              </w:rPr>
              <w:t>(Eng.)</w:t>
            </w:r>
            <w:r>
              <w:rPr>
                <w:color w:val="000000"/>
              </w:rPr>
              <w:t xml:space="preserve">　</w:t>
            </w:r>
          </w:p>
        </w:tc>
      </w:tr>
      <w:tr w:rsidR="004B6F94" w14:paraId="53FF5B3E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E355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開課單位</w:t>
            </w:r>
          </w:p>
          <w:p w14:paraId="78CC04E0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(offering dept.)</w:t>
            </w:r>
          </w:p>
        </w:tc>
        <w:tc>
          <w:tcPr>
            <w:tcW w:w="8699" w:type="dxa"/>
            <w:gridSpan w:val="10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ECC7" w14:textId="49584EF2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數位人文與文創產業進修學士學位學程</w:t>
            </w:r>
          </w:p>
        </w:tc>
      </w:tr>
      <w:tr w:rsidR="004B6F94" w14:paraId="37047B11" w14:textId="77777777" w:rsidTr="004B6F94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4845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課程類別</w:t>
            </w:r>
          </w:p>
          <w:p w14:paraId="1D4D4461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(course type)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F164" w14:textId="77777777" w:rsidR="004B6F94" w:rsidRDefault="004B6F94" w:rsidP="004B6F94">
            <w:pPr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必修</w:t>
            </w:r>
            <w:r>
              <w:rPr>
                <w:b/>
                <w:color w:val="000000"/>
              </w:rPr>
              <w:t>Required</w:t>
            </w:r>
          </w:p>
          <w:p w14:paraId="47ED4CFD" w14:textId="77777777" w:rsidR="004B6F94" w:rsidRDefault="004B6F94" w:rsidP="004B6F94">
            <w:r>
              <w:rPr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b/>
                <w:color w:val="000000"/>
              </w:rPr>
              <w:t>Elective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6092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學分</w:t>
            </w:r>
          </w:p>
          <w:p w14:paraId="6418B8FF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(credits)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0780" w14:textId="77777777" w:rsidR="004B6F94" w:rsidRDefault="004B6F94" w:rsidP="004B6F94">
            <w:pPr>
              <w:spacing w:line="28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6C74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授課教師</w:t>
            </w:r>
          </w:p>
          <w:p w14:paraId="53376566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(teacher)</w:t>
            </w:r>
          </w:p>
        </w:tc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C9EE" w14:textId="77777777" w:rsidR="004B6F94" w:rsidRDefault="004B6F94" w:rsidP="004B6F94">
            <w:pPr>
              <w:jc w:val="center"/>
            </w:pPr>
          </w:p>
        </w:tc>
      </w:tr>
      <w:tr w:rsidR="004B6F94" w14:paraId="2166E909" w14:textId="77777777" w:rsidTr="004B6F94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F937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選課單位</w:t>
            </w:r>
          </w:p>
          <w:p w14:paraId="7AF29C1A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(department)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8B94" w14:textId="42B8A813" w:rsidR="004B6F94" w:rsidRDefault="004B6F94" w:rsidP="004B6F94">
            <w:pPr>
              <w:jc w:val="center"/>
              <w:rPr>
                <w:color w:val="000000"/>
                <w:sz w:val="28"/>
                <w:szCs w:val="28"/>
              </w:rPr>
            </w:pPr>
            <w:r w:rsidRPr="004B6F94">
              <w:rPr>
                <w:rFonts w:hint="eastAsia"/>
                <w:color w:val="000000"/>
              </w:rPr>
              <w:t>文創學程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8999" w14:textId="77777777" w:rsidR="004B6F94" w:rsidRDefault="004B6F94" w:rsidP="004B6F94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授課語言</w:t>
            </w:r>
          </w:p>
          <w:p w14:paraId="44D9B4CF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(language)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3759" w14:textId="3335FD7A" w:rsidR="004B6F94" w:rsidRDefault="004B6F94" w:rsidP="004B6F94">
            <w:pPr>
              <w:spacing w:line="28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3C7C" w14:textId="77777777" w:rsidR="004B6F94" w:rsidRDefault="004B6F94" w:rsidP="004B6F94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英文</w:t>
            </w:r>
            <w:r>
              <w:rPr>
                <w:b/>
                <w:color w:val="000000"/>
              </w:rPr>
              <w:t>/EMI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0AEF" w14:textId="77777777" w:rsidR="004B6F94" w:rsidRDefault="004B6F94" w:rsidP="004B6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14:paraId="3C333AE8" w14:textId="77777777" w:rsidR="004B6F94" w:rsidRDefault="004B6F94" w:rsidP="004B6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A615" w14:textId="77777777" w:rsidR="004B6F94" w:rsidRDefault="004B6F94" w:rsidP="004B6F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開課學期</w:t>
            </w:r>
          </w:p>
          <w:p w14:paraId="675B3843" w14:textId="77777777" w:rsidR="004B6F94" w:rsidRDefault="004B6F94" w:rsidP="004B6F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(semester)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4ADE" w14:textId="7D5FC861" w:rsidR="004B6F94" w:rsidRDefault="004B6F94" w:rsidP="004B6F9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上學期或下學期</w:t>
            </w:r>
          </w:p>
        </w:tc>
      </w:tr>
      <w:tr w:rsidR="004B6F94" w14:paraId="4216AD41" w14:textId="77777777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6D591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課程簡述</w:t>
            </w:r>
          </w:p>
          <w:p w14:paraId="153BC03E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description)</w:t>
            </w:r>
          </w:p>
        </w:tc>
        <w:tc>
          <w:tcPr>
            <w:tcW w:w="8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D694" w14:textId="77777777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</w:p>
        </w:tc>
      </w:tr>
      <w:tr w:rsidR="004B6F94" w14:paraId="7B0FBC12" w14:textId="77777777" w:rsidTr="004B6F94"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6702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先修課程名稱</w:t>
            </w:r>
          </w:p>
          <w:p w14:paraId="7FD9B41B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(prerequisites)</w:t>
            </w:r>
          </w:p>
        </w:tc>
        <w:tc>
          <w:tcPr>
            <w:tcW w:w="4357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5DBA" w14:textId="77777777" w:rsidR="004B6F94" w:rsidRDefault="004B6F94" w:rsidP="004B6F94">
            <w:pPr>
              <w:widowControl/>
              <w:spacing w:line="280" w:lineRule="exact"/>
              <w:rPr>
                <w:color w:val="00000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9464" w14:textId="77777777" w:rsidR="004B6F94" w:rsidRDefault="004B6F94" w:rsidP="004B6F94">
            <w:pPr>
              <w:widowControl/>
              <w:spacing w:line="280" w:lineRule="exact"/>
            </w:pPr>
            <w:r>
              <w:rPr>
                <w:b/>
                <w:color w:val="000000"/>
              </w:rPr>
              <w:t>課程含自主學習</w:t>
            </w:r>
            <w:r>
              <w:rPr>
                <w:b/>
                <w:color w:val="000000"/>
              </w:rPr>
              <w:br/>
              <w:t>(self-directed learning in the course)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A8C8" w14:textId="77777777" w:rsidR="004B6F94" w:rsidRDefault="004B6F94" w:rsidP="004B6F94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</w:tr>
      <w:tr w:rsidR="004B6F94" w14:paraId="5EA264A3" w14:textId="77777777" w:rsidTr="004B6F94">
        <w:trPr>
          <w:jc w:val="center"/>
        </w:trPr>
        <w:tc>
          <w:tcPr>
            <w:tcW w:w="5080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0051" w14:textId="77777777" w:rsidR="004B6F94" w:rsidRDefault="004B6F94" w:rsidP="004B6F94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課程目標</w:t>
            </w:r>
            <w:bookmarkStart w:id="1" w:name="OLE_LINK1"/>
            <w:bookmarkStart w:id="2" w:name="OLE_LINK2"/>
            <w:r>
              <w:rPr>
                <w:b/>
                <w:color w:val="000000"/>
              </w:rPr>
              <w:t>與</w:t>
            </w:r>
            <w:r>
              <w:rPr>
                <w:b/>
                <w:color w:val="000000"/>
                <w:u w:val="single"/>
              </w:rPr>
              <w:t>核心能力</w:t>
            </w:r>
            <w:r>
              <w:rPr>
                <w:b/>
                <w:color w:val="000000"/>
              </w:rPr>
              <w:t>關聯配比</w:t>
            </w:r>
            <w:r>
              <w:rPr>
                <w:b/>
                <w:color w:val="000000"/>
              </w:rPr>
              <w:t>(%)</w:t>
            </w:r>
          </w:p>
          <w:p w14:paraId="45ABEDFB" w14:textId="77777777" w:rsidR="004B6F94" w:rsidRDefault="004B6F94" w:rsidP="004B6F94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(relevance of course objectives and core learning outcomes</w:t>
            </w:r>
            <w:bookmarkEnd w:id="1"/>
            <w:bookmarkEnd w:id="2"/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5335" w:type="dxa"/>
            <w:gridSpan w:val="6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85C1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課程目標之教學方法與評量方法</w:t>
            </w:r>
          </w:p>
          <w:p w14:paraId="6D793991" w14:textId="77777777" w:rsidR="004B6F94" w:rsidRDefault="004B6F94" w:rsidP="004B6F94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(teaching and assessment methods for course objectives)</w:t>
            </w:r>
          </w:p>
        </w:tc>
      </w:tr>
      <w:tr w:rsidR="004B6F94" w14:paraId="4563257D" w14:textId="77777777" w:rsidTr="003E09A0">
        <w:trPr>
          <w:jc w:val="center"/>
        </w:trPr>
        <w:tc>
          <w:tcPr>
            <w:tcW w:w="18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AFE3" w14:textId="77777777" w:rsidR="004B6F94" w:rsidRDefault="004B6F94" w:rsidP="004B6F94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課程目標</w:t>
            </w:r>
          </w:p>
          <w:p w14:paraId="509755CE" w14:textId="77777777" w:rsidR="004B6F94" w:rsidRDefault="004B6F94" w:rsidP="004B6F94">
            <w:pPr>
              <w:widowControl/>
              <w:jc w:val="center"/>
            </w:pPr>
            <w:r>
              <w:rPr>
                <w:b/>
                <w:color w:val="000000"/>
              </w:rPr>
              <w:t>(Course Objectives)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39E78" w14:textId="77777777" w:rsidR="004B6F94" w:rsidRDefault="004B6F94" w:rsidP="004B6F94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核心能力</w:t>
            </w:r>
          </w:p>
          <w:p w14:paraId="63A34B3E" w14:textId="77777777" w:rsidR="004B6F94" w:rsidRDefault="004B6F94" w:rsidP="004B6F94">
            <w:pPr>
              <w:snapToGrid w:val="0"/>
              <w:jc w:val="center"/>
            </w:pPr>
            <w:r>
              <w:rPr>
                <w:b/>
                <w:color w:val="000000"/>
              </w:rPr>
              <w:t>(Competency Indicators)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67B6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配比</w:t>
            </w:r>
          </w:p>
          <w:p w14:paraId="7AB970F4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 (%)</w:t>
            </w:r>
          </w:p>
        </w:tc>
        <w:tc>
          <w:tcPr>
            <w:tcW w:w="2823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378D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教學方法</w:t>
            </w:r>
          </w:p>
          <w:p w14:paraId="29730041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(Teaching Methods)</w:t>
            </w:r>
          </w:p>
        </w:tc>
        <w:tc>
          <w:tcPr>
            <w:tcW w:w="2512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83E6" w14:textId="77777777" w:rsidR="004B6F94" w:rsidRDefault="004B6F94" w:rsidP="004B6F94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評量方法</w:t>
            </w:r>
          </w:p>
          <w:p w14:paraId="3C19D091" w14:textId="77777777" w:rsidR="004B6F94" w:rsidRDefault="004B6F94" w:rsidP="004B6F94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</w:tr>
      <w:tr w:rsidR="004B6F94" w14:paraId="26031C4F" w14:textId="77777777" w:rsidTr="003E09A0">
        <w:trPr>
          <w:jc w:val="center"/>
        </w:trPr>
        <w:tc>
          <w:tcPr>
            <w:tcW w:w="1820" w:type="dxa"/>
            <w:gridSpan w:val="2"/>
            <w:tcBorders>
              <w:top w:val="single" w:sz="4" w:space="0" w:color="000000"/>
              <w:left w:val="doub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0BF3" w14:textId="77777777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0828" w14:textId="77777777" w:rsidR="003E09A0" w:rsidRDefault="003E09A0" w:rsidP="003E09A0">
            <w:pPr>
              <w:adjustRightInd w:val="0"/>
              <w:snapToGrid w:val="0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</w:rPr>
              <w:t>文化與數位人文素養</w:t>
            </w:r>
          </w:p>
          <w:p w14:paraId="00EFAADF" w14:textId="77777777" w:rsidR="003E09A0" w:rsidRDefault="003E09A0" w:rsidP="003E09A0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文創內容策畫與經營</w:t>
            </w:r>
          </w:p>
          <w:p w14:paraId="057AD34E" w14:textId="77777777" w:rsidR="003E09A0" w:rsidRDefault="003E09A0" w:rsidP="003E09A0"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文化鑑賞與設計創作</w:t>
            </w:r>
          </w:p>
          <w:p w14:paraId="6EB10D17" w14:textId="540903D8" w:rsidR="004B6F94" w:rsidRDefault="003E09A0" w:rsidP="003E09A0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數位媒體創作與應用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24D1" w14:textId="77777777" w:rsidR="004B6F94" w:rsidRDefault="004B6F94" w:rsidP="004B6F94">
            <w:pPr>
              <w:snapToGrid w:val="0"/>
              <w:spacing w:line="28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2A56" w14:textId="77777777" w:rsidR="004B6F94" w:rsidRDefault="004B6F94" w:rsidP="004B6F94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專題探討/製作 (topic Discussion/Production)</w:t>
            </w:r>
          </w:p>
          <w:p w14:paraId="6BE1F8DC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網路/遠距教學</w:t>
            </w:r>
          </w:p>
          <w:p w14:paraId="57150509" w14:textId="77777777" w:rsidR="004B6F94" w:rsidRDefault="004B6F94" w:rsidP="004B6F94">
            <w:pPr>
              <w:snapToGrid w:val="0"/>
              <w:spacing w:before="20" w:line="280" w:lineRule="exact"/>
              <w:ind w:left="240"/>
              <w:rPr>
                <w:rFonts w:ascii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(Networking/Distance Education)</w:t>
            </w:r>
          </w:p>
          <w:p w14:paraId="5C6F0083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參訪 (Visit)</w:t>
            </w:r>
          </w:p>
          <w:p w14:paraId="29737E0E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習作 (Exercises)</w:t>
            </w:r>
          </w:p>
          <w:p w14:paraId="4EB7981B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討論 (Discussion)</w:t>
            </w:r>
          </w:p>
          <w:p w14:paraId="74532669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實習 (Practicum)</w:t>
            </w:r>
          </w:p>
          <w:p w14:paraId="34F58BD9" w14:textId="77777777" w:rsidR="004B6F94" w:rsidRDefault="004B6F94" w:rsidP="004B6F94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  <w:p w14:paraId="4B02C77E" w14:textId="77777777" w:rsidR="004B6F94" w:rsidRDefault="004B6F94" w:rsidP="004B6F94">
            <w:pPr>
              <w:snapToGrid w:val="0"/>
              <w:spacing w:before="20" w:after="48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講授 (Lecturing)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0770" w14:textId="77777777" w:rsidR="004B6F94" w:rsidRDefault="004B6F94" w:rsidP="004B6F94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書面報告 (Written  Presentation)</w:t>
            </w:r>
          </w:p>
          <w:p w14:paraId="16A6254A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 xml:space="preserve">出席狀況 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br/>
              <w:t xml:space="preserve">   (Attendance)</w:t>
            </w:r>
          </w:p>
          <w:p w14:paraId="7EF133F0" w14:textId="77777777" w:rsidR="004B6F94" w:rsidRDefault="004B6F94" w:rsidP="004B6F94">
            <w:pPr>
              <w:spacing w:before="48" w:line="280" w:lineRule="exact"/>
              <w:ind w:left="259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口頭報告 (Oral Presentation)</w:t>
            </w:r>
          </w:p>
          <w:p w14:paraId="066276E7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作業 (Assignment)</w:t>
            </w:r>
          </w:p>
          <w:p w14:paraId="0A782103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作品 (Study Outcome)</w:t>
            </w:r>
          </w:p>
          <w:p w14:paraId="3D972032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測驗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Quiz)</w:t>
            </w:r>
          </w:p>
          <w:p w14:paraId="69BAE92A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實作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Internship)</w:t>
            </w:r>
          </w:p>
          <w:p w14:paraId="428FE9A4" w14:textId="77777777" w:rsidR="004B6F94" w:rsidRDefault="004B6F94" w:rsidP="004B6F94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</w:tc>
      </w:tr>
      <w:tr w:rsidR="004B6F94" w14:paraId="602A8A74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D378" w14:textId="77777777" w:rsidR="004B6F94" w:rsidRDefault="004B6F94" w:rsidP="004B6F94">
            <w:pPr>
              <w:snapToGrid w:val="0"/>
              <w:jc w:val="both"/>
            </w:pPr>
            <w:r>
              <w:rPr>
                <w:b/>
                <w:color w:val="000000"/>
              </w:rPr>
              <w:t>授課內容（單元名稱與內容、習作</w:t>
            </w:r>
            <w:r>
              <w:rPr>
                <w:b/>
              </w:rPr>
              <w:t>/</w:t>
            </w:r>
            <w:r>
              <w:rPr>
                <w:b/>
              </w:rPr>
              <w:t>每週授課進度</w:t>
            </w:r>
            <w:r>
              <w:rPr>
                <w:b/>
                <w:color w:val="000000"/>
              </w:rPr>
              <w:t>、考試進度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共</w:t>
            </w:r>
            <w:r>
              <w:rPr>
                <w:b/>
                <w:color w:val="000000"/>
              </w:rPr>
              <w:t>16</w:t>
            </w:r>
            <w:r>
              <w:rPr>
                <w:b/>
                <w:color w:val="000000"/>
              </w:rPr>
              <w:t>週加自主學習）</w:t>
            </w:r>
          </w:p>
          <w:p w14:paraId="23FA9B75" w14:textId="77777777" w:rsidR="004B6F94" w:rsidRDefault="004B6F94" w:rsidP="004B6F94">
            <w:pPr>
              <w:snapToGrid w:val="0"/>
              <w:jc w:val="both"/>
            </w:pPr>
            <w:r>
              <w:rPr>
                <w:b/>
                <w:color w:val="000000"/>
              </w:rPr>
              <w:t>(course content and homework</w:t>
            </w:r>
            <w:r>
              <w:rPr>
                <w:b/>
              </w:rPr>
              <w:t>/schedule</w:t>
            </w:r>
            <w:r>
              <w:rPr>
                <w:b/>
                <w:color w:val="000000"/>
              </w:rPr>
              <w:t>/tests schedule -16weeks+ self-directed learning)</w:t>
            </w:r>
          </w:p>
        </w:tc>
      </w:tr>
      <w:tr w:rsidR="004B6F94" w14:paraId="7E055F09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41"/>
              <w:gridCol w:w="9043"/>
            </w:tblGrid>
            <w:tr w:rsidR="004B6F94" w14:paraId="7774DF0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0E71C2" w14:textId="77777777" w:rsidR="004B6F94" w:rsidRDefault="004B6F94" w:rsidP="004B6F94">
                  <w:pPr>
                    <w:snapToGri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週次</w:t>
                  </w:r>
                </w:p>
                <w:p w14:paraId="542F15B6" w14:textId="77777777" w:rsidR="004B6F94" w:rsidRDefault="004B6F94" w:rsidP="004B6F94">
                  <w:pPr>
                    <w:snapToGrid w:val="0"/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>
                    <w:t>Week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60D916" w14:textId="77777777" w:rsidR="004B6F94" w:rsidRDefault="004B6F94" w:rsidP="004B6F94">
                  <w:pPr>
                    <w:snapToGrid w:val="0"/>
                    <w:jc w:val="both"/>
                  </w:pPr>
                  <w:r>
                    <w:rPr>
                      <w:color w:val="000000"/>
                    </w:rPr>
                    <w:t>授課內容</w:t>
                  </w:r>
                  <w:r>
                    <w:rPr>
                      <w:b/>
                      <w:color w:val="000000"/>
                    </w:rPr>
                    <w:t>(Course Content)</w:t>
                  </w:r>
                </w:p>
              </w:tc>
            </w:tr>
            <w:tr w:rsidR="004B6F94" w14:paraId="01662E69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D1F0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C49BF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72D0D45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F15BC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C1B1DB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2803F3E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F90EE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17EDA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45AFF748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B1E56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4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B96DA3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6B9AAAB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AE62AC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C07F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7A74D95D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94A885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11AF0A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5DEE5E34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C3B09B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7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B12D5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587F303F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0CF27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第</w:t>
                  </w:r>
                  <w:r>
                    <w:rPr>
                      <w:color w:val="000000"/>
                    </w:rPr>
                    <w:t>8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7D1F9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68C4639B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6AC53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1CB122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45EA6BF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2E0DB2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D03E14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1ADB7BE6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DCA5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11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72D23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545A9F6E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2CD468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12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DA047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1AC664A2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31E6C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13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2D873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0FDC10C7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0F5ED0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14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521BD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1A06A831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C4FDA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15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102275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00CB62C7" w14:textId="77777777"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6F106F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16</w:t>
                  </w:r>
                  <w:r>
                    <w:rPr>
                      <w:color w:val="000000"/>
                    </w:rPr>
                    <w:t>週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D62162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4B6F94" w14:paraId="4FA3C885" w14:textId="77777777">
              <w:trPr>
                <w:trHeight w:val="581"/>
              </w:trPr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992C49" w14:textId="77777777" w:rsidR="004B6F94" w:rsidRDefault="004B6F94" w:rsidP="004B6F94">
                  <w:pPr>
                    <w:snapToGrid w:val="0"/>
                    <w:jc w:val="both"/>
                  </w:pPr>
                  <w:r>
                    <w:t>自主學習內容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044A4A5" w14:textId="15BCA8B2" w:rsidR="004B6F94" w:rsidRDefault="004B6F94" w:rsidP="004B6F94">
                  <w:pPr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依大學法施行細則，大學學分之計算原則以授課滿</w:t>
                  </w: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學分。以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學分課程為例，自主學習內容須為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小時；實習或實驗滿</w:t>
                  </w: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  <w:r>
                    <w:rPr>
                      <w:color w:val="000000"/>
                      <w:sz w:val="20"/>
                      <w:szCs w:val="20"/>
                    </w:rPr>
                    <w:t>至</w:t>
                  </w:r>
                  <w:r>
                    <w:rPr>
                      <w:color w:val="000000"/>
                      <w:sz w:val="20"/>
                      <w:szCs w:val="20"/>
                    </w:rPr>
                    <w:t>54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學分，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學分實習或實驗自主學習內容須為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4-6</w:t>
                  </w:r>
                  <w:r>
                    <w:rPr>
                      <w:color w:val="000000"/>
                      <w:sz w:val="20"/>
                      <w:szCs w:val="20"/>
                    </w:rPr>
                    <w:t>小時</w:t>
                  </w: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color w:val="000000"/>
                      <w:sz w:val="20"/>
                      <w:szCs w:val="20"/>
                    </w:rPr>
                    <w:t>以此類推。</w:t>
                  </w:r>
                  <w:r w:rsidRPr="007F5679">
                    <w:rPr>
                      <w:color w:val="000000"/>
                      <w:sz w:val="20"/>
                      <w:szCs w:val="20"/>
                    </w:rPr>
                    <w:t>According to the Enforcement Rules of the University Act, university credit hours are calculated based on the principle that 18 teaching hours equate to 1 credit and 36-54 practical hours equate to 1 credit. For instance, a 1-credit teaching course should include 2 hours of self-directed learning, a 1-credit practical course should include 4-6 hours of self-directed learning, and so forth.</w:t>
                  </w:r>
                </w:p>
                <w:tbl>
                  <w:tblPr>
                    <w:tblW w:w="8794" w:type="dxa"/>
                    <w:tblInd w:w="123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5"/>
                    <w:gridCol w:w="7229"/>
                  </w:tblGrid>
                  <w:tr w:rsidR="004B6F94" w14:paraId="23647E69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46D0ECA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項目（</w:t>
                        </w:r>
                        <w:r>
                          <w:rPr>
                            <w:sz w:val="20"/>
                            <w:szCs w:val="20"/>
                          </w:rPr>
                          <w:t>Item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DD5075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自主學習內容（</w:t>
                        </w:r>
                        <w:r>
                          <w:rPr>
                            <w:sz w:val="20"/>
                            <w:szCs w:val="20"/>
                          </w:rPr>
                          <w:t>Self-directed Learning Contents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4B6F94" w14:paraId="517E82F3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15236D1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□01.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A0DE45E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參與專業論壇、講座、企業分享等產官學研相關交流活動</w:t>
                        </w:r>
                      </w:p>
                      <w:p w14:paraId="71FEA7F6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professional forums, lectures, and corporate sharing sessions related to industry-government-academia-research exchange activities.</w:t>
                        </w:r>
                      </w:p>
                    </w:tc>
                  </w:tr>
                  <w:tr w:rsidR="004B6F94" w14:paraId="2BBB32F6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D728468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□02.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D4E8BB5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閱覽產業及學術相關多媒體資料</w:t>
                        </w:r>
                      </w:p>
                      <w:p w14:paraId="39527765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Viewing multimedia materials related to industry and academia.</w:t>
                        </w:r>
                      </w:p>
                    </w:tc>
                  </w:tr>
                  <w:tr w:rsidR="004B6F94" w14:paraId="08310B39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79ED5F8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□03.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3835353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製作專題報告</w:t>
                        </w:r>
                      </w:p>
                      <w:p w14:paraId="502074E3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Preparing presentations or reports related to industry and academia.</w:t>
                        </w:r>
                      </w:p>
                    </w:tc>
                  </w:tr>
                  <w:tr w:rsidR="004B6F94" w14:paraId="5DC8AF5D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C884C9E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□04.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3F02B1A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產官學機構參訪與實務體驗</w:t>
                        </w:r>
                      </w:p>
                      <w:p w14:paraId="5FB27F40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visits or internships at industry, government, or academic institutions.</w:t>
                        </w:r>
                      </w:p>
                    </w:tc>
                  </w:tr>
                  <w:tr w:rsidR="004B6F94" w14:paraId="07BF90AA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6FC58F3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□05.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9ED5E22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參與本校各單位舉辦之各類工作坊活動</w:t>
                        </w:r>
                      </w:p>
                      <w:p w14:paraId="324121EF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various workshops organized by different departments of NCHU.</w:t>
                        </w:r>
                      </w:p>
                    </w:tc>
                  </w:tr>
                  <w:tr w:rsidR="004B6F94" w14:paraId="579F5034" w14:textId="77777777"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B1D7E22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□06.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7CB6EB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本校其它校區</w:t>
                        </w:r>
                        <w:r>
                          <w:rPr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sz w:val="20"/>
                            <w:szCs w:val="20"/>
                          </w:rPr>
                          <w:t>分部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>含實驗林場或試驗場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>戶外教學參訪課程活動</w:t>
                        </w:r>
                      </w:p>
                      <w:p w14:paraId="6C8223AB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field trips and outdoor instructional activities at other NCHU campuses or branches, including experimental forests or test sites.</w:t>
                        </w:r>
                      </w:p>
                    </w:tc>
                  </w:tr>
                  <w:tr w:rsidR="004B6F94" w14:paraId="2C9A04F6" w14:textId="77777777">
                    <w:trPr>
                      <w:trHeight w:val="664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5D4C91D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請於下方空白欄位說明有助學生學習之自主學習方式或內容</w:t>
                        </w:r>
                      </w:p>
                      <w:p w14:paraId="1F34186E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Please use the space below to provide additional details on self-directed learning methods or content that could support student learning.</w:t>
                        </w:r>
                      </w:p>
                    </w:tc>
                  </w:tr>
                  <w:tr w:rsidR="004B6F94" w14:paraId="0F77ECBC" w14:textId="77777777">
                    <w:trPr>
                      <w:trHeight w:val="483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BBD1268" w14:textId="77777777" w:rsidR="004B6F94" w:rsidRDefault="004B6F94" w:rsidP="004B6F94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C1B0AE" w14:textId="77777777" w:rsidR="004B6F94" w:rsidRDefault="004B6F94" w:rsidP="004B6F94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95070D4" w14:textId="77777777" w:rsidR="004B6F94" w:rsidRDefault="004B6F94" w:rsidP="004B6F94">
            <w:pPr>
              <w:snapToGrid w:val="0"/>
              <w:jc w:val="both"/>
              <w:rPr>
                <w:color w:val="000000"/>
              </w:rPr>
            </w:pPr>
          </w:p>
        </w:tc>
      </w:tr>
      <w:tr w:rsidR="004B6F94" w14:paraId="7CCD496A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DD4C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學習評量方式</w:t>
            </w:r>
          </w:p>
          <w:p w14:paraId="5B057E5B" w14:textId="77777777" w:rsidR="004B6F94" w:rsidRDefault="004B6F94" w:rsidP="004B6F94">
            <w:pPr>
              <w:widowControl/>
              <w:tabs>
                <w:tab w:val="decimal" w:pos="851"/>
                <w:tab w:val="right" w:pos="4820"/>
              </w:tabs>
              <w:snapToGrid w:val="0"/>
              <w:spacing w:line="280" w:lineRule="exact"/>
            </w:pPr>
            <w:r>
              <w:rPr>
                <w:b/>
                <w:color w:val="000000"/>
              </w:rPr>
              <w:t>(evaluation)</w:t>
            </w:r>
          </w:p>
        </w:tc>
      </w:tr>
      <w:tr w:rsidR="004B6F94" w14:paraId="3EE9DE06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57F9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4B6F94" w14:paraId="20E4D900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5B9B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教科書＆參考書目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書名、作者、書局、代理商、說明</w:t>
            </w:r>
            <w:r>
              <w:rPr>
                <w:b/>
                <w:color w:val="000000"/>
              </w:rPr>
              <w:t>)</w:t>
            </w:r>
          </w:p>
          <w:p w14:paraId="28821177" w14:textId="77777777" w:rsidR="004B6F94" w:rsidRDefault="004B6F94" w:rsidP="004B6F94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(textbook &amp; other reference)</w:t>
            </w:r>
          </w:p>
        </w:tc>
      </w:tr>
      <w:tr w:rsidR="004B6F94" w14:paraId="0225AB7E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9584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4B6F94" w14:paraId="70B44994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BFA3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課程教材（教師個人網址請列在本校內之網址）</w:t>
            </w:r>
          </w:p>
          <w:p w14:paraId="3B34B944" w14:textId="77777777" w:rsidR="004B6F94" w:rsidRDefault="004B6F94" w:rsidP="004B6F94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(teaching aids &amp; teacher's website)</w:t>
            </w:r>
          </w:p>
        </w:tc>
      </w:tr>
      <w:tr w:rsidR="004B6F94" w14:paraId="3ED47D5C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B7D6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4B6F94" w14:paraId="73E5E239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0C7C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課程輔導時間</w:t>
            </w:r>
          </w:p>
          <w:p w14:paraId="601DD79F" w14:textId="77777777" w:rsidR="004B6F94" w:rsidRDefault="004B6F94" w:rsidP="004B6F94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(office hours)</w:t>
            </w:r>
          </w:p>
        </w:tc>
      </w:tr>
      <w:tr w:rsidR="004B6F94" w14:paraId="79503664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A163" w14:textId="77777777" w:rsidR="004B6F94" w:rsidRDefault="004B6F94" w:rsidP="004B6F94">
            <w:pPr>
              <w:snapToGrid w:val="0"/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4B6F94" w14:paraId="5DC2C2C5" w14:textId="77777777">
        <w:trPr>
          <w:jc w:val="center"/>
        </w:trPr>
        <w:tc>
          <w:tcPr>
            <w:tcW w:w="10415" w:type="dxa"/>
            <w:gridSpan w:val="11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9BF5" w14:textId="77777777" w:rsidR="004B6F94" w:rsidRDefault="004B6F94" w:rsidP="004B6F94">
            <w:pPr>
              <w:spacing w:line="28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聯合國全球永續發展目標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授課教師可依實際課程內容勾選，並可複選。</w:t>
            </w:r>
            <w:r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br/>
              <w:t>Sustainable Development Goals, SDGs</w:t>
            </w:r>
            <w:r>
              <w:rPr>
                <w:b/>
                <w:color w:val="000000"/>
              </w:rPr>
              <w:t>（</w:t>
            </w:r>
            <w:r>
              <w:rPr>
                <w:b/>
                <w:color w:val="000000"/>
              </w:rPr>
              <w:t>Teachers may select based on the actual course content and can choose multiple options.</w:t>
            </w:r>
            <w:r>
              <w:rPr>
                <w:b/>
                <w:color w:val="000000"/>
              </w:rPr>
              <w:t>）</w:t>
            </w:r>
          </w:p>
        </w:tc>
      </w:tr>
      <w:tr w:rsidR="004B6F94" w14:paraId="4C4776C8" w14:textId="77777777">
        <w:trPr>
          <w:jc w:val="center"/>
        </w:trPr>
        <w:tc>
          <w:tcPr>
            <w:tcW w:w="10415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1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7"/>
              <w:gridCol w:w="5357"/>
            </w:tblGrid>
            <w:tr w:rsidR="004B6F94" w14:paraId="093ACC2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6E552" w14:textId="77777777" w:rsidR="004B6F94" w:rsidRDefault="004B6F94" w:rsidP="004B6F94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目標（</w:t>
                  </w:r>
                  <w:r>
                    <w:rPr>
                      <w:sz w:val="20"/>
                      <w:szCs w:val="20"/>
                    </w:rPr>
                    <w:t>Goal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8847E3" w14:textId="77777777" w:rsidR="004B6F94" w:rsidRDefault="004B6F94" w:rsidP="004B6F94">
                  <w:pPr>
                    <w:widowControl/>
                    <w:shd w:val="clear" w:color="auto" w:fill="FDFDFD"/>
                    <w:rPr>
                      <w:sz w:val="20"/>
                      <w:szCs w:val="20"/>
                    </w:rPr>
                  </w:pPr>
                  <w:bookmarkStart w:id="3" w:name="_Hlk138861089"/>
                  <w:r>
                    <w:rPr>
                      <w:sz w:val="20"/>
                      <w:szCs w:val="20"/>
                    </w:rPr>
                    <w:t>目標內容</w:t>
                  </w:r>
                  <w:bookmarkEnd w:id="3"/>
                  <w:r>
                    <w:rPr>
                      <w:sz w:val="20"/>
                      <w:szCs w:val="20"/>
                    </w:rPr>
                    <w:t>（</w:t>
                  </w:r>
                  <w:r>
                    <w:rPr>
                      <w:sz w:val="20"/>
                      <w:szCs w:val="20"/>
                    </w:rPr>
                    <w:t>Target content</w:t>
                  </w:r>
                  <w:r>
                    <w:rPr>
                      <w:sz w:val="20"/>
                      <w:szCs w:val="20"/>
                    </w:rPr>
                    <w:t>）</w:t>
                  </w:r>
                </w:p>
              </w:tc>
            </w:tr>
            <w:tr w:rsidR="004B6F94" w14:paraId="5FC381B5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B68ADF" w14:textId="77777777" w:rsidR="004B6F94" w:rsidRDefault="004B6F94" w:rsidP="004B6F94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01. </w:t>
                  </w:r>
                  <w:r>
                    <w:rPr>
                      <w:sz w:val="20"/>
                      <w:szCs w:val="20"/>
                    </w:rPr>
                    <w:t>消除貧窮</w:t>
                  </w:r>
                </w:p>
                <w:p w14:paraId="08FA6847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(No Poverty)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7F286A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消除全球一切形式的貧窮</w:t>
                  </w:r>
                </w:p>
                <w:p w14:paraId="6E3E1BF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poverty in all its forms everywhere.</w:t>
                  </w:r>
                </w:p>
              </w:tc>
            </w:tr>
            <w:tr w:rsidR="004B6F94" w14:paraId="579D490D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53F8C2" w14:textId="77777777" w:rsidR="004B6F94" w:rsidRDefault="004B6F94" w:rsidP="004B6F94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02. </w:t>
                  </w:r>
                  <w:r>
                    <w:rPr>
                      <w:sz w:val="20"/>
                      <w:szCs w:val="20"/>
                    </w:rPr>
                    <w:t>消除飢餓</w:t>
                  </w:r>
                </w:p>
                <w:p w14:paraId="327B1BEB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(Zero Hunger)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EAE05C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消除飢餓，實現糧食安全，改善營養及促進永續農業。</w:t>
                  </w:r>
                </w:p>
                <w:p w14:paraId="48AE090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 hunger, achieve food security and improved nutrition and promote sustainable agriculture.</w:t>
                  </w:r>
                </w:p>
              </w:tc>
            </w:tr>
            <w:tr w:rsidR="004B6F94" w14:paraId="428495A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86D0F" w14:textId="77777777" w:rsidR="004B6F94" w:rsidRDefault="004B6F94" w:rsidP="004B6F94">
                  <w:pPr>
                    <w:widowControl/>
                  </w:pPr>
                  <w:r>
                    <w:t>□</w:t>
                  </w:r>
                  <w:r>
                    <w:rPr>
                      <w:sz w:val="20"/>
                      <w:szCs w:val="20"/>
                    </w:rPr>
                    <w:t xml:space="preserve">03. </w:t>
                  </w:r>
                  <w:r>
                    <w:rPr>
                      <w:sz w:val="20"/>
                      <w:szCs w:val="20"/>
                    </w:rPr>
                    <w:t>健康與福祉</w:t>
                  </w:r>
                </w:p>
                <w:p w14:paraId="064CC387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(Good Health and Well-Being)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F5B4C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確保健康的生活方式，促進各年齡層人群的福祉。</w:t>
                  </w:r>
                </w:p>
                <w:p w14:paraId="72264DD3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healthy lives and promote well-being for all at all ages</w:t>
                  </w:r>
                </w:p>
              </w:tc>
            </w:tr>
            <w:tr w:rsidR="004B6F94" w14:paraId="59B44CFB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6F2221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□04. </w:t>
                  </w:r>
                  <w:r>
                    <w:rPr>
                      <w:sz w:val="20"/>
                      <w:szCs w:val="20"/>
                    </w:rPr>
                    <w:t>教育品質</w:t>
                  </w:r>
                </w:p>
                <w:p w14:paraId="097D37BD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(Quality Education)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D008EE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確保包容與公平的優質教育，讓全民享有終身學習機會</w:t>
                  </w:r>
                </w:p>
                <w:p w14:paraId="7EF35FE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inclusive and equitable quality education and promote lifelong learning opportunities for all.</w:t>
                  </w:r>
                </w:p>
              </w:tc>
            </w:tr>
            <w:tr w:rsidR="004B6F94" w14:paraId="2BD929A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FA2E72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□05. </w:t>
                  </w:r>
                  <w:r>
                    <w:rPr>
                      <w:sz w:val="20"/>
                      <w:szCs w:val="20"/>
                    </w:rPr>
                    <w:t>性別平等</w:t>
                  </w:r>
                </w:p>
                <w:p w14:paraId="3CD4AF85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(Gender Equality)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5E4E91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實現性別平等，提升婦女與女童權能</w:t>
                  </w:r>
                </w:p>
                <w:p w14:paraId="2AF8F4EE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Achieve gender equality and empower all women and girls.</w:t>
                  </w:r>
                </w:p>
              </w:tc>
            </w:tr>
            <w:tr w:rsidR="004B6F94" w14:paraId="7785849A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1FA151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□06. </w:t>
                  </w:r>
                  <w:r>
                    <w:rPr>
                      <w:sz w:val="20"/>
                      <w:szCs w:val="20"/>
                    </w:rPr>
                    <w:t>淨水與衛生</w:t>
                  </w:r>
                </w:p>
                <w:p w14:paraId="697C7C5C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(Clean Water and Sanitation)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BBD0C0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確保人人享有水及環境衛生及其永續管理</w:t>
                  </w:r>
                </w:p>
                <w:p w14:paraId="2B445534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availability and sustainable management of water and sanitation for all</w:t>
                  </w:r>
                </w:p>
              </w:tc>
            </w:tr>
            <w:tr w:rsidR="004B6F94" w14:paraId="37967BBC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3D0A8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□07. </w:t>
                  </w:r>
                  <w:r>
                    <w:rPr>
                      <w:sz w:val="20"/>
                      <w:szCs w:val="20"/>
                    </w:rPr>
                    <w:t>可負擔能源</w:t>
                  </w:r>
                </w:p>
                <w:p w14:paraId="38CA676A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(Affordable and Clean Energy)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EE1D1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確保人人取得可負擔、可靠及永續的現代能源</w:t>
                  </w:r>
                </w:p>
                <w:p w14:paraId="14DE84B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access to affordable, reliable, sustainable and clean energy for all</w:t>
                  </w:r>
                </w:p>
              </w:tc>
            </w:tr>
            <w:tr w:rsidR="004B6F94" w14:paraId="00BA543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59C90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□08. </w:t>
                  </w:r>
                  <w:r>
                    <w:rPr>
                      <w:sz w:val="20"/>
                      <w:szCs w:val="20"/>
                    </w:rPr>
                    <w:t>就業與經濟成長</w:t>
                  </w:r>
                </w:p>
                <w:p w14:paraId="0F23FBCF" w14:textId="77777777" w:rsidR="004B6F94" w:rsidRDefault="004B6F94" w:rsidP="004B6F94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(Decent Work and Economic Growth)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FF03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促進持久、包容與永續的經濟成長，促進充分的生產性就業，讓所有人都有合宜的工作</w:t>
                  </w:r>
                </w:p>
                <w:p w14:paraId="312F5AC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sustained, inclusive and sustainable economic growth, full and productive employment and decent work for all</w:t>
                  </w:r>
                </w:p>
              </w:tc>
            </w:tr>
            <w:tr w:rsidR="004B6F94" w14:paraId="4EA0112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3EA11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□09. </w:t>
                  </w:r>
                  <w:r>
                    <w:rPr>
                      <w:sz w:val="20"/>
                      <w:szCs w:val="20"/>
                    </w:rPr>
                    <w:t>工業、創新基礎建設</w:t>
                  </w:r>
                </w:p>
                <w:p w14:paraId="08B6F602" w14:textId="77777777" w:rsidR="004B6F94" w:rsidRDefault="004B6F94" w:rsidP="004B6F94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(Industry, Innovation and Infrastructure)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0852F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建立韌性的基礎建設，促進包容且永續的工業，並加速創新</w:t>
                  </w:r>
                </w:p>
                <w:p w14:paraId="506505E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Build infrastructure, promote inclusive and sustainable industrialization and foster innovation</w:t>
                  </w:r>
                </w:p>
              </w:tc>
            </w:tr>
            <w:tr w:rsidR="004B6F94" w14:paraId="28EA45EB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BF2C1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□10. </w:t>
                  </w:r>
                  <w:r>
                    <w:rPr>
                      <w:sz w:val="20"/>
                      <w:szCs w:val="20"/>
                    </w:rPr>
                    <w:t>減少不平等</w:t>
                  </w:r>
                </w:p>
                <w:p w14:paraId="5A0BFC52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(Reduced Inequalities)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DBC104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降低國內及國家之間的不平等</w:t>
                  </w:r>
                </w:p>
                <w:p w14:paraId="4188672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Reduce inequality within and among countries</w:t>
                  </w:r>
                </w:p>
              </w:tc>
            </w:tr>
            <w:tr w:rsidR="004B6F94" w14:paraId="4EDCFAC6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8920C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□11. </w:t>
                  </w:r>
                  <w:r>
                    <w:rPr>
                      <w:sz w:val="20"/>
                      <w:szCs w:val="20"/>
                    </w:rPr>
                    <w:t>永續城市</w:t>
                  </w:r>
                </w:p>
                <w:p w14:paraId="2DBBA5BF" w14:textId="77777777" w:rsidR="004B6F94" w:rsidRDefault="004B6F94" w:rsidP="004B6F94">
                  <w:pPr>
                    <w:widowControl/>
                    <w:ind w:left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(Sustainable Cities and Communities)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26B5A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建設包容、安全、韌性及永續的城市與人類住區</w:t>
                  </w:r>
                </w:p>
                <w:p w14:paraId="2D6D22CE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Make cities and human settlements inclusive, safe, resilient and sustainable</w:t>
                  </w:r>
                </w:p>
              </w:tc>
            </w:tr>
            <w:tr w:rsidR="004B6F94" w14:paraId="20E5EC03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8D51C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□12. </w:t>
                  </w:r>
                  <w:r>
                    <w:rPr>
                      <w:sz w:val="20"/>
                      <w:szCs w:val="20"/>
                    </w:rPr>
                    <w:t>責任消費與生產</w:t>
                  </w:r>
                </w:p>
                <w:p w14:paraId="5E86FC95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(Responsible Consumption)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4D04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確保永續消費及生產模式</w:t>
                  </w:r>
                </w:p>
                <w:p w14:paraId="1707CA3B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Ensure sustainable consumption and production patterns</w:t>
                  </w:r>
                </w:p>
              </w:tc>
            </w:tr>
            <w:tr w:rsidR="004B6F94" w14:paraId="76C641D5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9BF9D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□13. </w:t>
                  </w:r>
                  <w:r>
                    <w:rPr>
                      <w:sz w:val="20"/>
                      <w:szCs w:val="20"/>
                    </w:rPr>
                    <w:t>氣候行動</w:t>
                  </w:r>
                </w:p>
                <w:p w14:paraId="0DCD9E21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(Climate Action)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3821B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採取緊急行動以因應氣候變遷及其影響</w:t>
                  </w:r>
                </w:p>
                <w:p w14:paraId="18725F7F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Take urgent action to combat climate change and its impacts</w:t>
                  </w:r>
                </w:p>
              </w:tc>
            </w:tr>
            <w:tr w:rsidR="004B6F94" w14:paraId="010EC58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D87926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□14. </w:t>
                  </w:r>
                  <w:r>
                    <w:rPr>
                      <w:sz w:val="20"/>
                      <w:szCs w:val="20"/>
                    </w:rPr>
                    <w:t>海洋生態</w:t>
                  </w:r>
                </w:p>
                <w:p w14:paraId="41AC6884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Below Water)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327542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保護及永續利用海洋與海洋資源，確保永續發展</w:t>
                  </w:r>
                </w:p>
                <w:p w14:paraId="40C92EA2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Conserve and sustainably use the oceans, seas and marine resources for sustainable development</w:t>
                  </w:r>
                </w:p>
              </w:tc>
            </w:tr>
            <w:tr w:rsidR="004B6F94" w14:paraId="76CF5778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BCD397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□15. </w:t>
                  </w:r>
                  <w:r>
                    <w:rPr>
                      <w:sz w:val="20"/>
                      <w:szCs w:val="20"/>
                    </w:rPr>
                    <w:t>陸地生態</w:t>
                  </w:r>
                </w:p>
                <w:p w14:paraId="1D0E11E3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(Life On Land)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FD10220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保護、恢復及促進永續利用陸地生態系統，永續管理森林，防治沙漠化，終止及改善土地退化，遏止生物多樣性的喪失</w:t>
                  </w:r>
                </w:p>
                <w:p w14:paraId="504B60D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Protect, restore and promote sustainable use of terrestrial ecosystems, sustainably manage forests, combat desertification, and halt and reverse land degradation and halt biodiversity loss.</w:t>
                  </w:r>
                </w:p>
              </w:tc>
            </w:tr>
            <w:tr w:rsidR="004B6F94" w14:paraId="71AC1C79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5B935A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□16. </w:t>
                  </w:r>
                  <w:r>
                    <w:rPr>
                      <w:sz w:val="20"/>
                      <w:szCs w:val="20"/>
                    </w:rPr>
                    <w:t>和平與正義制度</w:t>
                  </w:r>
                </w:p>
                <w:p w14:paraId="5330A7CE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(Peace and Justice)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267F3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建立和平與包容的社會促進永續發展，讓所有人都能訴諸司法，建立有效、負責與包容的各級機構</w:t>
                  </w:r>
                </w:p>
                <w:p w14:paraId="4D7A8E26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Promote peaceful and inclusive societies for sustainable development, provide access to justice for all and build effective, accountable and inclusive institutions at all levels.</w:t>
                  </w:r>
                </w:p>
              </w:tc>
            </w:tr>
            <w:tr w:rsidR="004B6F94" w14:paraId="3394F84F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CD318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□17. </w:t>
                  </w:r>
                  <w:r>
                    <w:rPr>
                      <w:sz w:val="20"/>
                      <w:szCs w:val="20"/>
                    </w:rPr>
                    <w:t>全球夥伴</w:t>
                  </w:r>
                </w:p>
                <w:p w14:paraId="44F23E0B" w14:textId="77777777" w:rsidR="004B6F94" w:rsidRDefault="004B6F94" w:rsidP="004B6F94">
                  <w:pPr>
                    <w:widowControl/>
                    <w:ind w:firstLine="6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(Partnerships for the Goals)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430DC8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加強執行方法，重振永續發展全球夥伴關係</w:t>
                  </w:r>
                </w:p>
                <w:p w14:paraId="537466B4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Strengthen the implementation and revitalize the global partnership for sustainable development</w:t>
                  </w:r>
                </w:p>
              </w:tc>
            </w:tr>
            <w:tr w:rsidR="004B6F94" w14:paraId="69E4EA63" w14:textId="77777777"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06BE45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提供體驗課程</w:t>
                  </w:r>
                </w:p>
                <w:p w14:paraId="1EBE5986" w14:textId="77777777" w:rsidR="004B6F94" w:rsidRDefault="004B6F94" w:rsidP="004B6F94">
                  <w:pPr>
                    <w:widowControl/>
                    <w:ind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(include experience courses)</w:t>
                  </w:r>
                </w:p>
              </w:tc>
              <w:tc>
                <w:tcPr>
                  <w:tcW w:w="5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7D3849" w14:textId="77777777" w:rsidR="004B6F94" w:rsidRDefault="004B6F94" w:rsidP="004B6F94">
                  <w:pPr>
                    <w:widowControl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提供實驗、實習、實作之永續體驗課程</w:t>
                  </w:r>
                  <w:r>
                    <w:rPr>
                      <w:sz w:val="20"/>
                      <w:szCs w:val="20"/>
                    </w:rPr>
                    <w:br/>
                    <w:t>Courses of Sustainability provide experiment, internship and practice:</w:t>
                  </w:r>
                </w:p>
              </w:tc>
            </w:tr>
          </w:tbl>
          <w:p w14:paraId="0E00B5B4" w14:textId="77777777" w:rsidR="004B6F94" w:rsidRDefault="004B6F94" w:rsidP="004B6F94">
            <w:pPr>
              <w:snapToGrid w:val="0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6CA4BFEE" w14:textId="77777777" w:rsidR="00317C3E" w:rsidRDefault="009B426B">
      <w:pPr>
        <w:spacing w:before="120" w:line="28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請遵守智慧財產權及性別平等意識，不得非法影印他人著作。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4"/>
      </w:tblGrid>
      <w:tr w:rsidR="00317C3E" w14:paraId="1FDB1911" w14:textId="77777777">
        <w:tc>
          <w:tcPr>
            <w:tcW w:w="102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3EF2C" w14:textId="77777777" w:rsidR="00317C3E" w:rsidRDefault="009B426B">
            <w:pPr>
              <w:widowControl/>
              <w:spacing w:line="280" w:lineRule="exact"/>
            </w:pPr>
            <w:r>
              <w:t>Please respect the intellectual property rights and use the materials legally.Please repsect gender equality.</w:t>
            </w:r>
          </w:p>
        </w:tc>
      </w:tr>
    </w:tbl>
    <w:p w14:paraId="335D6FDA" w14:textId="77777777" w:rsidR="00317C3E" w:rsidRDefault="00317C3E">
      <w:pPr>
        <w:spacing w:line="400" w:lineRule="exact"/>
        <w:rPr>
          <w:color w:val="000000"/>
          <w:sz w:val="27"/>
          <w:szCs w:val="27"/>
        </w:rPr>
      </w:pPr>
    </w:p>
    <w:sectPr w:rsidR="00317C3E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08DE" w14:textId="77777777" w:rsidR="00D75460" w:rsidRDefault="00D75460">
      <w:r>
        <w:separator/>
      </w:r>
    </w:p>
  </w:endnote>
  <w:endnote w:type="continuationSeparator" w:id="0">
    <w:p w14:paraId="0835B5DB" w14:textId="77777777" w:rsidR="00D75460" w:rsidRDefault="00D7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charset w:val="00"/>
    <w:family w:val="modern"/>
    <w:pitch w:val="fixed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18BE" w14:textId="77777777" w:rsidR="00D75460" w:rsidRDefault="00D75460">
      <w:r>
        <w:rPr>
          <w:color w:val="000000"/>
        </w:rPr>
        <w:separator/>
      </w:r>
    </w:p>
  </w:footnote>
  <w:footnote w:type="continuationSeparator" w:id="0">
    <w:p w14:paraId="36D5070A" w14:textId="77777777" w:rsidR="00D75460" w:rsidRDefault="00D75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3E"/>
    <w:rsid w:val="000F7328"/>
    <w:rsid w:val="00317C3E"/>
    <w:rsid w:val="003E09A0"/>
    <w:rsid w:val="004B6F94"/>
    <w:rsid w:val="0063283F"/>
    <w:rsid w:val="00740150"/>
    <w:rsid w:val="007F5679"/>
    <w:rsid w:val="009B426B"/>
    <w:rsid w:val="00B26636"/>
    <w:rsid w:val="00C81364"/>
    <w:rsid w:val="00CA3907"/>
    <w:rsid w:val="00D75460"/>
    <w:rsid w:val="00DD43EE"/>
    <w:rsid w:val="00F0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8C9A"/>
  <w15:docId w15:val="{543E6AFA-BA70-4D40-AF6D-D1A948E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subject/>
  <dc:creator>user</dc:creator>
  <cp:lastModifiedBy>user</cp:lastModifiedBy>
  <cp:revision>4</cp:revision>
  <cp:lastPrinted>2025-06-06T08:36:00Z</cp:lastPrinted>
  <dcterms:created xsi:type="dcterms:W3CDTF">2025-11-25T05:57:00Z</dcterms:created>
  <dcterms:modified xsi:type="dcterms:W3CDTF">2025-11-25T06:28:00Z</dcterms:modified>
</cp:coreProperties>
</file>